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9" w:name="Xed4b7787477a1457525ef9944f6108b1df7e619"/>
    <w:p>
      <w:pPr>
        <w:pStyle w:val="Heading1"/>
      </w:pPr>
      <w:r>
        <w:t xml:space="preserve">Context Template: Contractual &amp; Procurement Guidelines</w:t>
      </w:r>
    </w:p>
    <w:p>
      <w:pPr>
        <w:pStyle w:val="FirstParagraph"/>
      </w:pPr>
      <w:r>
        <w:rPr>
          <w:b/>
          <w:bCs/>
        </w:rPr>
        <w:t xml:space="preserve">Purpose of this template</w:t>
      </w:r>
    </w:p>
    <w:p>
      <w:pPr>
        <w:pStyle w:val="BodyText"/>
      </w:pPr>
      <w:r>
        <w:t xml:space="preserve">Purchasing rules, vendor requirements, compliance clauses, approval thresholds.</w:t>
      </w:r>
    </w:p>
    <w:p>
      <w:pPr>
        <w:pStyle w:val="BodyText"/>
      </w:pPr>
      <w:r>
        <w:rPr>
          <w:b/>
          <w:bCs/>
        </w:rPr>
        <w:t xml:space="preserve">Layer:</w:t>
      </w:r>
      <w:r>
        <w:t xml:space="preserve"> </w:t>
      </w:r>
      <w:r>
        <w:t xml:space="preserve">Governance |</w:t>
      </w:r>
      <w:r>
        <w:t xml:space="preserve"> </w:t>
      </w:r>
      <w:r>
        <w:rPr>
          <w:b/>
          <w:bCs/>
        </w:rPr>
        <w:t xml:space="preserve">Update frequency:</w:t>
      </w:r>
      <w:r>
        <w:t xml:space="preserve"> </w:t>
      </w:r>
      <w:r>
        <w:t xml:space="preserve">Semi-annually |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Procurement / Operations</w:t>
      </w:r>
    </w:p>
    <w:p>
      <w:r>
        <w:pict>
          <v:rect style="width:0;height:1.5pt" o:hralign="center" o:hrstd="t" o:hr="t"/>
        </w:pict>
      </w:r>
    </w:p>
    <w:bookmarkStart w:id="9" w:name="einkaufs-kategorien"/>
    <w:p>
      <w:pPr>
        <w:pStyle w:val="Heading2"/>
      </w:pPr>
      <w:r>
        <w:t xml:space="preserve">1. Procurement categories</w:t>
      </w:r>
    </w:p>
    <w:p>
      <w:pPr>
        <w:pStyle w:val="FirstParagraph"/>
      </w:pPr>
      <w:r>
        <w:t xml:space="preserve">Software, hardware, services, marketing.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9"/>
    <w:bookmarkStart w:id="10" w:name="freigabe-schwellen"/>
    <w:p>
      <w:pPr>
        <w:pStyle w:val="Heading2"/>
      </w:pPr>
      <w:r>
        <w:t xml:space="preserve">2. Approval thresholds</w:t>
      </w:r>
    </w:p>
    <w:p>
      <w:pPr>
        <w:pStyle w:val="FirstParagraph"/>
      </w:pPr>
      <w:r>
        <w:t xml:space="preserve">Single approver, dual sign-off, board.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0"/>
    <w:bookmarkStart w:id="11" w:name="lieferanten-mindestanforderungen"/>
    <w:p>
      <w:pPr>
        <w:pStyle w:val="Heading2"/>
      </w:pPr>
      <w:r>
        <w:t xml:space="preserve">3. Minimum vendor requirements</w:t>
      </w:r>
    </w:p>
    <w:p>
      <w:pPr>
        <w:pStyle w:val="FirstParagraph"/>
      </w:pPr>
      <w:r>
        <w:t xml:space="preserve">GDPR, ISO 27001, DPA, insurance.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1"/>
    <w:bookmarkStart w:id="12" w:name="vergabe-prozess"/>
    <w:p>
      <w:pPr>
        <w:pStyle w:val="Heading2"/>
      </w:pPr>
      <w:r>
        <w:t xml:space="preserve">4. Award process</w:t>
      </w:r>
    </w:p>
    <w:p>
      <w:pPr>
        <w:pStyle w:val="FirstParagraph"/>
      </w:pPr>
      <w:r>
        <w:t xml:space="preserve">Single source, competitive quotes, formal tender.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2"/>
    <w:bookmarkStart w:id="13" w:name="vertragliche-pflichten"/>
    <w:p>
      <w:pPr>
        <w:pStyle w:val="Heading2"/>
      </w:pPr>
      <w:r>
        <w:t xml:space="preserve">5. Contractual obligations</w:t>
      </w:r>
    </w:p>
    <w:p>
      <w:pPr>
        <w:pStyle w:val="FirstParagraph"/>
      </w:pPr>
      <w:r>
        <w:t xml:space="preserve">Mandatory clauses per category.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3"/>
    <w:bookmarkStart w:id="14" w:name="risk-assessment"/>
    <w:p>
      <w:pPr>
        <w:pStyle w:val="Heading2"/>
      </w:pPr>
      <w:r>
        <w:t xml:space="preserve">6. Risk assessment</w:t>
      </w:r>
    </w:p>
    <w:p>
      <w:pPr>
        <w:pStyle w:val="FirstParagraph"/>
      </w:pPr>
      <w:r>
        <w:t xml:space="preserve">Classification, risk evaluation.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4"/>
    <w:bookmarkStart w:id="15" w:name="rechnungs-regeln"/>
    <w:p>
      <w:pPr>
        <w:pStyle w:val="Heading2"/>
      </w:pPr>
      <w:r>
        <w:t xml:space="preserve">7. Invoicing rules</w:t>
      </w:r>
    </w:p>
    <w:p>
      <w:pPr>
        <w:pStyle w:val="FirstParagraph"/>
      </w:pPr>
      <w:r>
        <w:t xml:space="preserve">Purchase order numbers, approval workflow, payment terms.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bookmarkEnd w:id="15"/>
    <w:bookmarkStart w:id="16" w:name="audit-und-nachweise"/>
    <w:p>
      <w:pPr>
        <w:pStyle w:val="Heading2"/>
      </w:pPr>
      <w:r>
        <w:t xml:space="preserve">8. Audit and documentation</w:t>
      </w:r>
    </w:p>
    <w:p>
      <w:pPr>
        <w:pStyle w:val="FirstParagraph"/>
      </w:pPr>
      <w:r>
        <w:t xml:space="preserve">Review compliance obligations on a regular basis.</w:t>
      </w:r>
    </w:p>
    <w:p>
      <w:pPr>
        <w:pStyle w:val="BodyText"/>
      </w:pPr>
      <w:r>
        <w:rPr>
          <w:b/>
          <w:bCs/>
        </w:rPr>
        <w:t xml:space="preserve">Content:</w:t>
      </w:r>
    </w:p>
    <w:p>
      <w:pPr>
        <w:pStyle w:val="BodyText"/>
      </w:pPr>
      <w:r>
        <w:t xml:space="preserve">[PLEASE FILL IN]</w:t>
      </w:r>
    </w:p>
    <w:p>
      <w:r>
        <w:pict>
          <v:rect style="width:0;height:1.5pt" o:hralign="center" o:hrstd="t" o:hr="t"/>
        </w:pict>
      </w:r>
    </w:p>
    <w:bookmarkEnd w:id="16"/>
    <w:bookmarkStart w:id="17" w:name="power-prompt-1-vorlage-befüllen"/>
    <w:p>
      <w:pPr>
        <w:pStyle w:val="Heading2"/>
      </w:pPr>
      <w:r>
        <w:t xml:space="preserve">Power Prompt 1: Fill in the template</w:t>
      </w:r>
    </w:p>
    <w:p>
      <w:pPr>
        <w:pStyle w:val="SourceCode"/>
      </w:pPr>
      <w:r>
        <w:rPr>
          <w:rStyle w:val="VerbatimChar"/>
        </w:rPr>
        <w:t xml:space="preserve">You are a procurement lead helping me create structured procurement guidelines.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Create a complete document following this structure. Mark gaps with [PLEASE ADD].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1. Procurement categories</w:t>
      </w:r>
      <w:r>
        <w:br/>
      </w:r>
      <w:r>
        <w:rPr>
          <w:rStyle w:val="VerbatimChar"/>
        </w:rPr>
        <w:t xml:space="preserve">2. Approval thresholds</w:t>
      </w:r>
      <w:r>
        <w:br/>
      </w:r>
      <w:r>
        <w:rPr>
          <w:rStyle w:val="VerbatimChar"/>
        </w:rPr>
        <w:t xml:space="preserve">3. Minimum vendor requirements</w:t>
      </w:r>
      <w:r>
        <w:br/>
      </w:r>
      <w:r>
        <w:rPr>
          <w:rStyle w:val="VerbatimChar"/>
        </w:rPr>
        <w:t xml:space="preserve">4. Award process</w:t>
      </w:r>
      <w:r>
        <w:br/>
      </w:r>
      <w:r>
        <w:rPr>
          <w:rStyle w:val="VerbatimChar"/>
        </w:rPr>
        <w:t xml:space="preserve">5. Contractual obligations per category</w:t>
      </w:r>
      <w:r>
        <w:br/>
      </w:r>
      <w:r>
        <w:rPr>
          <w:rStyle w:val="VerbatimChar"/>
        </w:rPr>
        <w:t xml:space="preserve">6. Risk assessment</w:t>
      </w:r>
      <w:r>
        <w:br/>
      </w:r>
      <w:r>
        <w:rPr>
          <w:rStyle w:val="VerbatimChar"/>
        </w:rPr>
        <w:t xml:space="preserve">7. Invoicing rules</w:t>
      </w:r>
      <w:r>
        <w:br/>
      </w:r>
      <w:r>
        <w:rPr>
          <w:rStyle w:val="VerbatimChar"/>
        </w:rPr>
        <w:t xml:space="preserve">8. Audit and documentation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CONTEXT INPUT:</w:t>
      </w:r>
      <w:r>
        <w:br/>
      </w:r>
      <w:r>
        <w:rPr>
          <w:rStyle w:val="VerbatimChar"/>
        </w:rPr>
        <w:t xml:space="preserve">[Attach your procurement processes, tool list, vendor list, and budget structure here.]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Output as Markdown with tables for approval thresholds.</w:t>
      </w:r>
    </w:p>
    <w:bookmarkEnd w:id="17"/>
    <w:bookmarkStart w:id="18" w:name="X31a2a564e44d451e541628a46d40dd331eb22d2"/>
    <w:p>
      <w:pPr>
        <w:pStyle w:val="Heading2"/>
      </w:pPr>
      <w:r>
        <w:t xml:space="preserve">Power Prompt 2: Work with the completed template</w:t>
      </w:r>
    </w:p>
    <w:p>
      <w:pPr>
        <w:pStyle w:val="SourceCode"/>
      </w:pPr>
      <w:r>
        <w:rPr>
          <w:rStyle w:val="VerbatimChar"/>
        </w:rPr>
        <w:t xml:space="preserve">You have access to our procurement guidelines (attached). Use them as the single source of truth.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For each response:</w:t>
      </w:r>
      <w:r>
        <w:br/>
      </w:r>
      <w:r>
        <w:rPr>
          <w:rStyle w:val="VerbatimChar"/>
        </w:rPr>
        <w:t xml:space="preserve">1. Which process applies and which thresholds are relevant</w:t>
      </w:r>
      <w:r>
        <w:br/>
      </w:r>
      <w:r>
        <w:rPr>
          <w:rStyle w:val="VerbatimChar"/>
        </w:rPr>
        <w:t xml:space="preserve">2. Reference to the relevant section</w:t>
      </w:r>
      <w:r>
        <w:br/>
      </w:r>
      <w:r>
        <w:rPr>
          <w:rStyle w:val="VerbatimChar"/>
        </w:rPr>
        <w:t xml:space="preserve">3. Which documents and approvers are required</w:t>
      </w:r>
      <w:r>
        <w:br/>
      </w:r>
      <w:r>
        <w:rPr>
          <w:rStyle w:val="VerbatimChar"/>
        </w:rPr>
        <w:t xml:space="preserve">4. Specific next step</w:t>
      </w:r>
      <w:r>
        <w:br/>
      </w:r>
      <w:r>
        <w:rPr>
          <w:rStyle w:val="VerbatimChar"/>
        </w:rPr>
        <w:t xml:space="preserve"/>
      </w:r>
      <w:r>
        <w:br/>
      </w:r>
      <w:r>
        <w:rPr>
          <w:rStyle w:val="VerbatimChar"/>
        </w:rPr>
        <w:t xml:space="preserve">MY QUESTION:</w:t>
      </w:r>
      <w:r>
        <w:br/>
      </w:r>
      <w:r>
        <w:rPr>
          <w:rStyle w:val="VerbatimChar"/>
        </w:rPr>
        <w:t xml:space="preserve">[Your task here.]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Maintained by DECAID. academy.decaid.systems/en/context-library/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2026-05-20T16:25:30Z</dcterms:created>
  <dcterms:modified xsi:type="dcterms:W3CDTF">2026-05-20T16:25:30Z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