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lieferantenprofil"/>
    <w:p>
      <w:pPr>
        <w:pStyle w:val="Heading1"/>
      </w:pPr>
      <w:r>
        <w:t xml:space="preserve">Context Template: Supplier Profile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Standardized supplier fact sheets. Performance, SLAs, risk, and alternatives.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Procurement</w:t>
      </w:r>
    </w:p>
    <w:p>
      <w:r>
        <w:pict>
          <v:rect style="width:0;height:1.5pt" o:hralign="center" o:hrstd="t" o:hr="t"/>
        </w:pict>
      </w:r>
    </w:p>
    <w:bookmarkStart w:id="9" w:name="lieferanten-stammdaten"/>
    <w:p>
      <w:pPr>
        <w:pStyle w:val="Heading2"/>
      </w:pPr>
      <w:r>
        <w:t xml:space="preserve">1. Supplier master data</w:t>
      </w:r>
    </w:p>
    <w:p>
      <w:pPr>
        <w:pStyle w:val="FirstParagraph"/>
      </w:pPr>
      <w:r>
        <w:t xml:space="preserve">Name, location, contact person, contracts.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bezogene-leistung"/>
    <w:p>
      <w:pPr>
        <w:pStyle w:val="Heading2"/>
      </w:pPr>
      <w:r>
        <w:t xml:space="preserve">2. Services procured</w:t>
      </w:r>
    </w:p>
    <w:p>
      <w:pPr>
        <w:pStyle w:val="FirstParagraph"/>
      </w:pPr>
      <w:r>
        <w:t xml:space="preserve">What exactly, at what volume, and against which KPIs.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vertragliche-eckwerte"/>
    <w:p>
      <w:pPr>
        <w:pStyle w:val="Heading2"/>
      </w:pPr>
      <w:r>
        <w:t xml:space="preserve">3. Contractual terms</w:t>
      </w:r>
    </w:p>
    <w:p>
      <w:pPr>
        <w:pStyle w:val="FirstParagraph"/>
      </w:pPr>
      <w:r>
        <w:t xml:space="preserve">Pricing, payment terms, notice periods.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sla-und-performance"/>
    <w:p>
      <w:pPr>
        <w:pStyle w:val="Heading2"/>
      </w:pPr>
      <w:r>
        <w:t xml:space="preserve">4. SLA and performance</w:t>
      </w:r>
    </w:p>
    <w:p>
      <w:pPr>
        <w:pStyle w:val="FirstParagraph"/>
      </w:pPr>
      <w:r>
        <w:t xml:space="preserve">Availability, response times, escalation levels.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compliance-status"/>
    <w:p>
      <w:pPr>
        <w:pStyle w:val="Heading2"/>
      </w:pPr>
      <w:r>
        <w:t xml:space="preserve">5. Compliance status</w:t>
      </w:r>
    </w:p>
    <w:p>
      <w:pPr>
        <w:pStyle w:val="FirstParagraph"/>
      </w:pPr>
      <w:r>
        <w:t xml:space="preserve">GDPR/DPA, ISO 27001, insurance, audit.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risiko-profil"/>
    <w:p>
      <w:pPr>
        <w:pStyle w:val="Heading2"/>
      </w:pPr>
      <w:r>
        <w:t xml:space="preserve">6. Risk profile</w:t>
      </w:r>
    </w:p>
    <w:p>
      <w:pPr>
        <w:pStyle w:val="FirstParagraph"/>
      </w:pPr>
      <w:r>
        <w:t xml:space="preserve">Dependency, single-source risk, insolvency.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alternativen"/>
    <w:p>
      <w:pPr>
        <w:pStyle w:val="Heading2"/>
      </w:pPr>
      <w:r>
        <w:t xml:space="preserve">7. Alternatives</w:t>
      </w:r>
    </w:p>
    <w:p>
      <w:pPr>
        <w:pStyle w:val="FirstParagraph"/>
      </w:pPr>
      <w:r>
        <w:t xml:space="preserve">Available replacement suppliers, switching effort.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eview-historie"/>
    <w:p>
      <w:pPr>
        <w:pStyle w:val="Heading2"/>
      </w:pPr>
      <w:r>
        <w:t xml:space="preserve">8. Review history</w:t>
      </w:r>
    </w:p>
    <w:p>
      <w:pPr>
        <w:pStyle w:val="FirstParagraph"/>
      </w:pPr>
      <w:r>
        <w:t xml:space="preserve">Last reviews, open items.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Procurement Manager helping me create a structured supplier profile.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profile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Supplier master data</w:t>
      </w:r>
      <w:r>
        <w:br/>
      </w:r>
      <w:r>
        <w:rPr>
          <w:rStyle w:val="VerbatimChar"/>
        </w:rPr>
        <w:t xml:space="preserve">2. Services procured</w:t>
      </w:r>
      <w:r>
        <w:br/>
      </w:r>
      <w:r>
        <w:rPr>
          <w:rStyle w:val="VerbatimChar"/>
        </w:rPr>
        <w:t xml:space="preserve">3. Contractual terms</w:t>
      </w:r>
      <w:r>
        <w:br/>
      </w:r>
      <w:r>
        <w:rPr>
          <w:rStyle w:val="VerbatimChar"/>
        </w:rPr>
        <w:t xml:space="preserve">4. SLA and performance</w:t>
      </w:r>
      <w:r>
        <w:br/>
      </w:r>
      <w:r>
        <w:rPr>
          <w:rStyle w:val="VerbatimChar"/>
        </w:rPr>
        <w:t xml:space="preserve">5. Compliance status</w:t>
      </w:r>
      <w:r>
        <w:br/>
      </w:r>
      <w:r>
        <w:rPr>
          <w:rStyle w:val="VerbatimChar"/>
        </w:rPr>
        <w:t xml:space="preserve">6. Risk profile</w:t>
      </w:r>
      <w:r>
        <w:br/>
      </w:r>
      <w:r>
        <w:rPr>
          <w:rStyle w:val="VerbatimChar"/>
        </w:rPr>
        <w:t xml:space="preserve">7. Alternatives</w:t>
      </w:r>
      <w:r>
        <w:br/>
      </w:r>
      <w:r>
        <w:rPr>
          <w:rStyle w:val="VerbatimChar"/>
        </w:rPr>
        <w:t xml:space="preserve">8. Review history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contracts, supplier self-disclosures, and performance reports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a table for SLA values.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supplier profiles (attached). Use them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A concrete answer referencing specific profiles</w:t>
      </w:r>
      <w:r>
        <w:br/>
      </w:r>
      <w:r>
        <w:rPr>
          <w:rStyle w:val="VerbatimChar"/>
        </w:rPr>
        <w:t xml:space="preserve">2. A reference to the relevant profile section</w:t>
      </w:r>
      <w:r>
        <w:br/>
      </w:r>
      <w:r>
        <w:rPr>
          <w:rStyle w:val="VerbatimChar"/>
        </w:rPr>
        <w:t xml:space="preserve">3. For risks: a concrete mitigation recommendation</w:t>
      </w:r>
      <w:r>
        <w:br/>
      </w:r>
      <w:r>
        <w:rPr>
          <w:rStyle w:val="VerbatimChar"/>
        </w:rPr>
        <w:t xml:space="preserve">4. A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