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buyer-personas"/>
    <w:p>
      <w:pPr>
        <w:pStyle w:val="Heading1"/>
      </w:pPr>
      <w:r>
        <w:t xml:space="preserve">Contextsjabloon: Buyer Personas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Op wie je je richt. Demografie, rol, jobs-to-be-done, taalvoorkeuren, koop-triggers.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Marketing / Sales</w:t>
      </w:r>
    </w:p>
    <w:p>
      <w:r>
        <w:pict>
          <v:rect style="width:0;height:1.5pt" o:hralign="center" o:hrstd="t" o:hr="t"/>
        </w:pict>
      </w:r>
    </w:p>
    <w:bookmarkStart w:id="9" w:name="personas-übersicht"/>
    <w:p>
      <w:pPr>
        <w:pStyle w:val="Heading2"/>
      </w:pPr>
      <w:r>
        <w:t xml:space="preserve">1. Persona-overzicht</w:t>
      </w:r>
    </w:p>
    <w:p>
      <w:pPr>
        <w:pStyle w:val="FirstParagraph"/>
      </w:pPr>
      <w:r>
        <w:t xml:space="preserve">Welke personas bestaan er, in welke prioriteit.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persona-profil"/>
    <w:p>
      <w:pPr>
        <w:pStyle w:val="Heading2"/>
      </w:pPr>
      <w:r>
        <w:t xml:space="preserve">2. Persona-profiel</w:t>
      </w:r>
    </w:p>
    <w:p>
      <w:pPr>
        <w:pStyle w:val="FirstParagraph"/>
      </w:pPr>
      <w:r>
        <w:t xml:space="preserve">Demografie, rol, branche, tools, budget.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jobs-to-be-done"/>
    <w:p>
      <w:pPr>
        <w:pStyle w:val="Heading2"/>
      </w:pPr>
      <w:r>
        <w:t xml:space="preserve">3. Jobs-to-be-done</w:t>
      </w:r>
    </w:p>
    <w:p>
      <w:pPr>
        <w:pStyle w:val="FirstParagraph"/>
      </w:pPr>
      <w:r>
        <w:t xml:space="preserve">Doelen, pijnpunten, gains.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trigger-und-auslöser"/>
    <w:p>
      <w:pPr>
        <w:pStyle w:val="Heading2"/>
      </w:pPr>
      <w:r>
        <w:t xml:space="preserve">4. Triggers en aanleidingen</w:t>
      </w:r>
    </w:p>
    <w:p>
      <w:pPr>
        <w:pStyle w:val="FirstParagraph"/>
      </w:pPr>
      <w:r>
        <w:t xml:space="preserve">Welke gebeurtenissen activeren koopbereidheid.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sprache-und-tonalität"/>
    <w:p>
      <w:pPr>
        <w:pStyle w:val="Heading2"/>
      </w:pPr>
      <w:r>
        <w:t xml:space="preserve">5. Taal en tonaliteit</w:t>
      </w:r>
    </w:p>
    <w:p>
      <w:pPr>
        <w:pStyle w:val="FirstParagraph"/>
      </w:pPr>
      <w:r>
        <w:t xml:space="preserve">Eigen begrippen, taalniveau, kanaalvocabulaire.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kanal-präferenzen"/>
    <w:p>
      <w:pPr>
        <w:pStyle w:val="Heading2"/>
      </w:pPr>
      <w:r>
        <w:t xml:space="preserve">6. Kanaalvoorkeuren</w:t>
      </w:r>
    </w:p>
    <w:p>
      <w:pPr>
        <w:pStyle w:val="FirstParagraph"/>
      </w:pPr>
      <w:r>
        <w:t xml:space="preserve">Waar bereik je ze, met welke formats.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entscheidungs-logik"/>
    <w:p>
      <w:pPr>
        <w:pStyle w:val="Heading2"/>
      </w:pPr>
      <w:r>
        <w:t xml:space="preserve">7. Beslislogica</w:t>
      </w:r>
    </w:p>
    <w:p>
      <w:pPr>
        <w:pStyle w:val="FirstParagraph"/>
      </w:pPr>
      <w:r>
        <w:t xml:space="preserve">Beslissers, beinvloeders, showstoppers.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use-cases-mit-dieser-persona"/>
    <w:p>
      <w:pPr>
        <w:pStyle w:val="Heading2"/>
      </w:pPr>
      <w:r>
        <w:t xml:space="preserve">8. Use cases met deze persona</w:t>
      </w:r>
    </w:p>
    <w:p>
      <w:pPr>
        <w:pStyle w:val="FirstParagraph"/>
      </w:pPr>
      <w:r>
        <w:t xml:space="preserve">Toepassingen in sales, onboarding, support.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marketing-lead en helpt me een gestructureerd buyer-personadocument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personadocument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Persona-overzicht met prioriteit</w:t>
      </w:r>
      <w:r>
        <w:br/>
      </w:r>
      <w:r>
        <w:rPr>
          <w:rStyle w:val="VerbatimChar"/>
        </w:rPr>
        <w:t xml:space="preserve">2. Personaprofiel per persona (demografie, rol, branche, tools)</w:t>
      </w:r>
      <w:r>
        <w:br/>
      </w:r>
      <w:r>
        <w:rPr>
          <w:rStyle w:val="VerbatimChar"/>
        </w:rPr>
        <w:t xml:space="preserve">3. Jobs-to-be-done (doelen, pains, gains)</w:t>
      </w:r>
      <w:r>
        <w:br/>
      </w:r>
      <w:r>
        <w:rPr>
          <w:rStyle w:val="VerbatimChar"/>
        </w:rPr>
        <w:t xml:space="preserve">4. Triggers en aanleidingen</w:t>
      </w:r>
      <w:r>
        <w:br/>
      </w:r>
      <w:r>
        <w:rPr>
          <w:rStyle w:val="VerbatimChar"/>
        </w:rPr>
        <w:t xml:space="preserve">5. Taal en tonaliteit</w:t>
      </w:r>
      <w:r>
        <w:br/>
      </w:r>
      <w:r>
        <w:rPr>
          <w:rStyle w:val="VerbatimChar"/>
        </w:rPr>
        <w:t xml:space="preserve">6. Kanaalvoorkeuren</w:t>
      </w:r>
      <w:r>
        <w:br/>
      </w:r>
      <w:r>
        <w:rPr>
          <w:rStyle w:val="VerbatimChar"/>
        </w:rPr>
        <w:t xml:space="preserve">7. Beslislogica (beslissers, beïnvloeders, blockers)</w:t>
      </w:r>
      <w:r>
        <w:br/>
      </w:r>
      <w:r>
        <w:rPr>
          <w:rStyle w:val="VerbatimChar"/>
        </w:rPr>
        <w:t xml:space="preserve">8. Use cases met deze persona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CRM-data, klantinterviews, notities van sales calls en ICP in of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Markdown, een duidelijke sectie per persona.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buyer personas (bijgevoegd). Gebruik ze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Kies de passende persona</w:t>
      </w:r>
      <w:r>
        <w:br/>
      </w:r>
      <w:r>
        <w:rPr>
          <w:rStyle w:val="VerbatimChar"/>
        </w:rPr>
        <w:t xml:space="preserve">2. Antwoord in de taal en behoeftelogica van die persona</w:t>
      </w:r>
      <w:r>
        <w:br/>
      </w:r>
      <w:r>
        <w:rPr>
          <w:rStyle w:val="VerbatimChar"/>
        </w:rPr>
        <w:t xml:space="preserve">3. Verwijzing naar de relevante personasectie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concrete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