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ressourcen-übersicht"/>
    <w:p>
      <w:pPr>
        <w:pStyle w:val="Heading1"/>
      </w:pPr>
      <w:r>
        <w:t xml:space="preserve">Contextsjabloon: Resources-overzicht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Tools, licenties, platforms, materialen, budgetten en verantwoordelijkheden op een centrale plek. Zo weet je AI wat er beschikbaar is en wie waarover beslist.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Operations</w:t>
      </w:r>
    </w:p>
    <w:p>
      <w:r>
        <w:pict>
          <v:rect style="width:0;height:1.5pt" o:hralign="center" o:hrstd="t" o:hr="t"/>
        </w:pict>
      </w:r>
    </w:p>
    <w:bookmarkStart w:id="9" w:name="tool-stack"/>
    <w:p>
      <w:pPr>
        <w:pStyle w:val="Heading2"/>
      </w:pPr>
      <w:r>
        <w:t xml:space="preserve">1. Tool-stack</w:t>
      </w:r>
    </w:p>
    <w:p>
      <w:pPr>
        <w:pStyle w:val="FirstParagraph"/>
      </w:pPr>
      <w:r>
        <w:t xml:space="preserve">Welke software, welke licenties, welke modules.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ki-tools"/>
    <w:p>
      <w:pPr>
        <w:pStyle w:val="Heading2"/>
      </w:pPr>
      <w:r>
        <w:t xml:space="preserve">2. AI-tools</w:t>
      </w:r>
    </w:p>
    <w:p>
      <w:pPr>
        <w:pStyle w:val="FirstParagraph"/>
      </w:pPr>
      <w:r>
        <w:t xml:space="preserve">ChatGPT, Gemini, Copilot, Langdock: welke abonnementen, welke features.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daten-quellen"/>
    <w:p>
      <w:pPr>
        <w:pStyle w:val="Heading2"/>
      </w:pPr>
      <w:r>
        <w:t xml:space="preserve">3. Databronnen</w:t>
      </w:r>
    </w:p>
    <w:p>
      <w:pPr>
        <w:pStyle w:val="FirstParagraph"/>
      </w:pPr>
      <w:r>
        <w:t xml:space="preserve">Welke databases, API's, CRM, ERP, BI-tools.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content-bibliotheken"/>
    <w:p>
      <w:pPr>
        <w:pStyle w:val="Heading2"/>
      </w:pPr>
      <w:r>
        <w:t xml:space="preserve">4. Contentbibliotheken</w:t>
      </w:r>
    </w:p>
    <w:p>
      <w:pPr>
        <w:pStyle w:val="FirstParagraph"/>
      </w:pPr>
      <w:r>
        <w:t xml:space="preserve">Waar staan beelden, video's, templates, brand assets.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wissens-repositories"/>
    <w:p>
      <w:pPr>
        <w:pStyle w:val="Heading2"/>
      </w:pPr>
      <w:r>
        <w:t xml:space="preserve">5. Kennisrepositories</w:t>
      </w:r>
    </w:p>
    <w:p>
      <w:pPr>
        <w:pStyle w:val="FirstParagraph"/>
      </w:pPr>
      <w:r>
        <w:t xml:space="preserve">SharePoint, Notion, Confluence, Drive-structuren.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verfügbare-templates"/>
    <w:p>
      <w:pPr>
        <w:pStyle w:val="Heading2"/>
      </w:pPr>
      <w:r>
        <w:t xml:space="preserve">6. Beschikbare templates</w:t>
      </w:r>
    </w:p>
    <w:p>
      <w:pPr>
        <w:pStyle w:val="FirstParagraph"/>
      </w:pPr>
      <w:r>
        <w:t xml:space="preserve">Slide decks, contractsjablonen, mailsequences.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budgets-und-capacities"/>
    <w:p>
      <w:pPr>
        <w:pStyle w:val="Heading2"/>
      </w:pPr>
      <w:r>
        <w:t xml:space="preserve">7. Budgetten en capaciteit</w:t>
      </w:r>
    </w:p>
    <w:p>
      <w:pPr>
        <w:pStyle w:val="FirstParagraph"/>
      </w:pPr>
      <w:r>
        <w:t xml:space="preserve">Welke budgetten per afdeling, welke teamcapaciteit.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tool-verantwortlichkeiten"/>
    <w:p>
      <w:pPr>
        <w:pStyle w:val="Heading2"/>
      </w:pPr>
      <w:r>
        <w:t xml:space="preserve">8. Tool-verantwoordelijkheden</w:t>
      </w:r>
    </w:p>
    <w:p>
      <w:pPr>
        <w:pStyle w:val="FirstParagraph"/>
      </w:pPr>
      <w:r>
        <w:t xml:space="preserve">Wie is owner van welke tool, wie is admin.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operations-lead en helpt me een gestructureerd resources-overzicht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Tool stack</w:t>
      </w:r>
      <w:r>
        <w:br/>
      </w:r>
      <w:r>
        <w:rPr>
          <w:rStyle w:val="VerbatimChar"/>
        </w:rPr>
        <w:t xml:space="preserve">2. AI-tools</w:t>
      </w:r>
      <w:r>
        <w:br/>
      </w:r>
      <w:r>
        <w:rPr>
          <w:rStyle w:val="VerbatimChar"/>
        </w:rPr>
        <w:t xml:space="preserve">3. Databronnen</w:t>
      </w:r>
      <w:r>
        <w:br/>
      </w:r>
      <w:r>
        <w:rPr>
          <w:rStyle w:val="VerbatimChar"/>
        </w:rPr>
        <w:t xml:space="preserve">4. Contentbibliotheken</w:t>
      </w:r>
      <w:r>
        <w:br/>
      </w:r>
      <w:r>
        <w:rPr>
          <w:rStyle w:val="VerbatimChar"/>
        </w:rPr>
        <w:t xml:space="preserve">5. Kennisrepositories</w:t>
      </w:r>
      <w:r>
        <w:br/>
      </w:r>
      <w:r>
        <w:rPr>
          <w:rStyle w:val="VerbatimChar"/>
        </w:rPr>
        <w:t xml:space="preserve">6. Beschikbare templates</w:t>
      </w:r>
      <w:r>
        <w:br/>
      </w:r>
      <w:r>
        <w:rPr>
          <w:rStyle w:val="VerbatimChar"/>
        </w:rPr>
        <w:t xml:space="preserve">7. Budgetten en capaciteit</w:t>
      </w:r>
      <w:r>
        <w:br/>
      </w:r>
      <w:r>
        <w:rPr>
          <w:rStyle w:val="VerbatimChar"/>
        </w:rPr>
        <w:t xml:space="preserve">8. Toolverantwoordelijkheden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toollijst, licentieoverzicht, storagestructuur en teamcapaciteit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tools en verantwoordelijkheden.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resources-overzicht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Welke tools en resources zijn beschikbaar</w:t>
      </w:r>
      <w:r>
        <w:br/>
      </w:r>
      <w:r>
        <w:rPr>
          <w:rStyle w:val="VerbatimChar"/>
        </w:rPr>
        <w:t xml:space="preserve">2. Verwijzing naar de relevante overzichtssectie</w:t>
      </w:r>
      <w:r>
        <w:br/>
      </w:r>
      <w:r>
        <w:rPr>
          <w:rStyle w:val="VerbatimChar"/>
        </w:rPr>
        <w:t xml:space="preserve">3. Wie is owner, wie heeft toegang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